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AB" w:rsidRDefault="009644AB" w:rsidP="001A56CC">
      <w:pPr>
        <w:jc w:val="center"/>
        <w:rPr>
          <w:rFonts w:hint="cs"/>
          <w:b/>
          <w:bCs/>
          <w:sz w:val="24"/>
          <w:szCs w:val="24"/>
          <w:rtl/>
        </w:rPr>
      </w:pPr>
      <w:bookmarkStart w:id="0" w:name="_GoBack"/>
      <w:bookmarkEnd w:id="0"/>
    </w:p>
    <w:p w:rsidR="00765C22" w:rsidRDefault="00765C22" w:rsidP="009644AB">
      <w:pPr>
        <w:rPr>
          <w:b/>
          <w:bCs/>
          <w:sz w:val="24"/>
          <w:szCs w:val="24"/>
          <w:rtl/>
        </w:rPr>
      </w:pPr>
    </w:p>
    <w:p w:rsidR="00765C22" w:rsidRDefault="00765C22" w:rsidP="009644AB">
      <w:pPr>
        <w:rPr>
          <w:b/>
          <w:bCs/>
          <w:sz w:val="24"/>
          <w:szCs w:val="24"/>
          <w:rtl/>
        </w:rPr>
      </w:pPr>
    </w:p>
    <w:p w:rsidR="00ED7099" w:rsidRDefault="006A0B6D" w:rsidP="009644AB">
      <w:pPr>
        <w:rPr>
          <w:b/>
          <w:bCs/>
          <w:sz w:val="24"/>
          <w:szCs w:val="24"/>
          <w:rtl/>
        </w:rPr>
      </w:pPr>
      <w:r w:rsidRPr="001A56CC">
        <w:rPr>
          <w:rFonts w:hint="cs"/>
          <w:b/>
          <w:bCs/>
          <w:sz w:val="24"/>
          <w:szCs w:val="24"/>
          <w:rtl/>
        </w:rPr>
        <w:t>דוגמא</w:t>
      </w:r>
      <w:r w:rsidR="00ED7099" w:rsidRPr="001A56CC">
        <w:rPr>
          <w:rFonts w:hint="cs"/>
          <w:b/>
          <w:bCs/>
          <w:sz w:val="24"/>
          <w:szCs w:val="24"/>
          <w:rtl/>
        </w:rPr>
        <w:t xml:space="preserve"> לשילוב הבניית המושגים בטכנולוגיה בנושא</w:t>
      </w:r>
      <w:r w:rsidR="001A56CC">
        <w:rPr>
          <w:rFonts w:hint="cs"/>
          <w:b/>
          <w:bCs/>
          <w:sz w:val="24"/>
          <w:szCs w:val="24"/>
          <w:rtl/>
        </w:rPr>
        <w:t xml:space="preserve"> </w:t>
      </w:r>
      <w:r w:rsidR="00ED7099" w:rsidRPr="001A56CC">
        <w:rPr>
          <w:rFonts w:hint="cs"/>
          <w:b/>
          <w:bCs/>
          <w:sz w:val="24"/>
          <w:szCs w:val="24"/>
          <w:rtl/>
        </w:rPr>
        <w:t>מרכזי מתוכנית הלימודים במדע וטכנולוגיה</w:t>
      </w:r>
    </w:p>
    <w:p w:rsidR="00CA4715" w:rsidRPr="00CA4715" w:rsidRDefault="00CA4715" w:rsidP="00CA4715">
      <w:pPr>
        <w:rPr>
          <w:rFonts w:cs="David"/>
          <w:b/>
          <w:bCs/>
          <w:sz w:val="28"/>
          <w:szCs w:val="28"/>
          <w:rtl/>
        </w:rPr>
      </w:pPr>
      <w:r w:rsidRPr="00CA4715">
        <w:rPr>
          <w:rFonts w:cs="David" w:hint="cs"/>
          <w:b/>
          <w:bCs/>
          <w:sz w:val="24"/>
          <w:szCs w:val="24"/>
          <w:rtl/>
        </w:rPr>
        <w:t>נושא מרכזי/משנה:  מערכות בגופם של יצורים חיים (הובלה)</w:t>
      </w:r>
    </w:p>
    <w:tbl>
      <w:tblPr>
        <w:tblStyle w:val="a4"/>
        <w:bidiVisual/>
        <w:tblW w:w="0" w:type="auto"/>
        <w:tblInd w:w="360" w:type="dxa"/>
        <w:tblLook w:val="04A0" w:firstRow="1" w:lastRow="0" w:firstColumn="1" w:lastColumn="0" w:noHBand="0" w:noVBand="1"/>
      </w:tblPr>
      <w:tblGrid>
        <w:gridCol w:w="2466"/>
        <w:gridCol w:w="6358"/>
      </w:tblGrid>
      <w:tr w:rsidR="00CA4715" w:rsidRPr="00D620E8" w:rsidTr="00D620E8">
        <w:trPr>
          <w:tblHeader/>
        </w:trPr>
        <w:tc>
          <w:tcPr>
            <w:tcW w:w="2466" w:type="dxa"/>
            <w:shd w:val="clear" w:color="auto" w:fill="EEECE1" w:themeFill="background2"/>
          </w:tcPr>
          <w:p w:rsidR="00CA4715" w:rsidRPr="00D620E8" w:rsidRDefault="00CA4715" w:rsidP="00ED7099">
            <w:pPr>
              <w:rPr>
                <w:rFonts w:cs="David"/>
                <w:b/>
                <w:bCs/>
                <w:sz w:val="24"/>
                <w:szCs w:val="24"/>
                <w:rtl/>
              </w:rPr>
            </w:pPr>
            <w:r w:rsidRPr="00D620E8">
              <w:rPr>
                <w:rFonts w:cs="David" w:hint="cs"/>
                <w:b/>
                <w:bCs/>
                <w:sz w:val="24"/>
                <w:szCs w:val="24"/>
                <w:rtl/>
              </w:rPr>
              <w:t>המושגים:</w:t>
            </w:r>
          </w:p>
        </w:tc>
        <w:tc>
          <w:tcPr>
            <w:tcW w:w="6358" w:type="dxa"/>
            <w:shd w:val="clear" w:color="auto" w:fill="EEECE1" w:themeFill="background2"/>
          </w:tcPr>
          <w:p w:rsidR="00CA4715" w:rsidRPr="00D620E8" w:rsidRDefault="00CA4715" w:rsidP="00ED7099">
            <w:pPr>
              <w:rPr>
                <w:rFonts w:cs="David"/>
                <w:b/>
                <w:bCs/>
                <w:sz w:val="24"/>
                <w:szCs w:val="24"/>
                <w:rtl/>
              </w:rPr>
            </w:pPr>
            <w:r w:rsidRPr="00D620E8">
              <w:rPr>
                <w:rFonts w:cs="David" w:hint="cs"/>
                <w:b/>
                <w:bCs/>
                <w:sz w:val="24"/>
                <w:szCs w:val="24"/>
                <w:rtl/>
              </w:rPr>
              <w:t>רעיונות</w:t>
            </w:r>
            <w:r w:rsidR="0058454E" w:rsidRPr="00D620E8">
              <w:rPr>
                <w:rFonts w:cs="David" w:hint="cs"/>
                <w:b/>
                <w:bCs/>
                <w:sz w:val="24"/>
                <w:szCs w:val="24"/>
                <w:rtl/>
              </w:rPr>
              <w:t xml:space="preserve"> לשילוב</w:t>
            </w:r>
          </w:p>
        </w:tc>
      </w:tr>
      <w:tr w:rsidR="00CA4715" w:rsidRPr="00ED7099" w:rsidTr="00D620E8">
        <w:tc>
          <w:tcPr>
            <w:tcW w:w="2466" w:type="dxa"/>
          </w:tcPr>
          <w:p w:rsidR="00CA4715" w:rsidRPr="00ED7099" w:rsidRDefault="00CA4715" w:rsidP="007607F7">
            <w:pPr>
              <w:pStyle w:val="a3"/>
              <w:numPr>
                <w:ilvl w:val="0"/>
                <w:numId w:val="1"/>
              </w:numPr>
              <w:rPr>
                <w:rFonts w:cs="David"/>
                <w:sz w:val="24"/>
                <w:szCs w:val="24"/>
                <w:rtl/>
              </w:rPr>
            </w:pPr>
            <w:r w:rsidRPr="00ED7099">
              <w:rPr>
                <w:rFonts w:cs="David" w:hint="cs"/>
                <w:sz w:val="24"/>
                <w:szCs w:val="24"/>
                <w:rtl/>
              </w:rPr>
              <w:t>טכנולוגיה</w:t>
            </w:r>
          </w:p>
        </w:tc>
        <w:tc>
          <w:tcPr>
            <w:tcW w:w="6358" w:type="dxa"/>
          </w:tcPr>
          <w:p w:rsidR="00CA4715" w:rsidRDefault="00CA4715" w:rsidP="00ED7099">
            <w:pPr>
              <w:rPr>
                <w:rFonts w:cs="David"/>
                <w:sz w:val="24"/>
                <w:szCs w:val="24"/>
                <w:rtl/>
              </w:rPr>
            </w:pPr>
            <w:r>
              <w:rPr>
                <w:rFonts w:cs="David" w:hint="cs"/>
                <w:sz w:val="24"/>
                <w:szCs w:val="24"/>
                <w:rtl/>
              </w:rPr>
              <w:t>תפקיד הטכנולוגיה לסיוע בתפקוד תקין של מערכות הובלה באדם.</w:t>
            </w:r>
          </w:p>
          <w:p w:rsidR="00CA4715" w:rsidRPr="00ED7099" w:rsidRDefault="00CA4715" w:rsidP="000E4847">
            <w:pPr>
              <w:rPr>
                <w:rFonts w:cs="David"/>
                <w:sz w:val="24"/>
                <w:szCs w:val="24"/>
                <w:rtl/>
              </w:rPr>
            </w:pPr>
            <w:r>
              <w:rPr>
                <w:rFonts w:cs="David" w:hint="cs"/>
                <w:sz w:val="24"/>
                <w:szCs w:val="24"/>
                <w:rtl/>
              </w:rPr>
              <w:t>תפקיד הטכנולוגיה</w:t>
            </w:r>
            <w:r w:rsidR="000E4847">
              <w:rPr>
                <w:rFonts w:cs="David" w:hint="cs"/>
                <w:sz w:val="24"/>
                <w:szCs w:val="24"/>
                <w:rtl/>
              </w:rPr>
              <w:t xml:space="preserve"> לפתח אמצעים ל</w:t>
            </w:r>
            <w:r>
              <w:rPr>
                <w:rFonts w:cs="David" w:hint="cs"/>
                <w:sz w:val="24"/>
                <w:szCs w:val="24"/>
                <w:rtl/>
              </w:rPr>
              <w:t xml:space="preserve">חקר תפקוד של מערכות הובלה. </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tl/>
              </w:rPr>
            </w:pPr>
            <w:r w:rsidRPr="00ED7099">
              <w:rPr>
                <w:rFonts w:cs="David" w:hint="cs"/>
                <w:sz w:val="24"/>
                <w:szCs w:val="24"/>
                <w:rtl/>
              </w:rPr>
              <w:t>צורך</w:t>
            </w:r>
          </w:p>
        </w:tc>
        <w:tc>
          <w:tcPr>
            <w:tcW w:w="6358" w:type="dxa"/>
          </w:tcPr>
          <w:p w:rsidR="00385A1A" w:rsidRPr="00ED7099" w:rsidRDefault="00385A1A" w:rsidP="00385A1A">
            <w:pPr>
              <w:rPr>
                <w:rFonts w:cs="David"/>
                <w:sz w:val="24"/>
                <w:szCs w:val="24"/>
                <w:rtl/>
              </w:rPr>
            </w:pPr>
            <w:r>
              <w:rPr>
                <w:rFonts w:cs="David" w:hint="cs"/>
                <w:sz w:val="24"/>
                <w:szCs w:val="24"/>
                <w:rtl/>
              </w:rPr>
              <w:t>תפקוד תקין של מערכת ההובלה באדם</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tl/>
              </w:rPr>
            </w:pPr>
            <w:r w:rsidRPr="00ED7099">
              <w:rPr>
                <w:rFonts w:cs="David" w:hint="cs"/>
                <w:sz w:val="24"/>
                <w:szCs w:val="24"/>
                <w:rtl/>
              </w:rPr>
              <w:t>בעיה</w:t>
            </w:r>
          </w:p>
        </w:tc>
        <w:tc>
          <w:tcPr>
            <w:tcW w:w="6358" w:type="dxa"/>
          </w:tcPr>
          <w:p w:rsidR="00385A1A" w:rsidRDefault="00385A1A" w:rsidP="00385A1A">
            <w:pPr>
              <w:rPr>
                <w:rFonts w:cs="David"/>
                <w:sz w:val="24"/>
                <w:szCs w:val="24"/>
                <w:rtl/>
              </w:rPr>
            </w:pPr>
            <w:r>
              <w:rPr>
                <w:rFonts w:cs="David" w:hint="cs"/>
                <w:sz w:val="24"/>
                <w:szCs w:val="24"/>
                <w:rtl/>
              </w:rPr>
              <w:t xml:space="preserve">א. כיצד לפתוח חסימות בכלי דם? </w:t>
            </w:r>
          </w:p>
          <w:p w:rsidR="00385A1A" w:rsidRPr="00ED7099" w:rsidRDefault="00385A1A" w:rsidP="00385A1A">
            <w:pPr>
              <w:rPr>
                <w:rFonts w:cs="David"/>
                <w:sz w:val="24"/>
                <w:szCs w:val="24"/>
                <w:rtl/>
              </w:rPr>
            </w:pPr>
            <w:r>
              <w:rPr>
                <w:rFonts w:cs="David" w:hint="cs"/>
                <w:sz w:val="24"/>
                <w:szCs w:val="24"/>
                <w:rtl/>
              </w:rPr>
              <w:t>ב. כיצד להקטין את הסיכון לחסימות בכלי דם?</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tl/>
              </w:rPr>
            </w:pPr>
            <w:r w:rsidRPr="00ED7099">
              <w:rPr>
                <w:rFonts w:cs="David" w:hint="cs"/>
                <w:sz w:val="24"/>
                <w:szCs w:val="24"/>
                <w:rtl/>
              </w:rPr>
              <w:t xml:space="preserve">פתרון טכנולוגי </w:t>
            </w:r>
          </w:p>
        </w:tc>
        <w:tc>
          <w:tcPr>
            <w:tcW w:w="6358" w:type="dxa"/>
          </w:tcPr>
          <w:p w:rsidR="00385A1A" w:rsidRPr="00A113EB" w:rsidRDefault="00385A1A" w:rsidP="00385A1A">
            <w:pPr>
              <w:rPr>
                <w:rFonts w:cs="David"/>
                <w:sz w:val="24"/>
                <w:szCs w:val="24"/>
                <w:rtl/>
              </w:rPr>
            </w:pPr>
            <w:r w:rsidRPr="00A113EB">
              <w:rPr>
                <w:rFonts w:cs="David" w:hint="cs"/>
                <w:sz w:val="24"/>
                <w:szCs w:val="24"/>
                <w:rtl/>
              </w:rPr>
              <w:t>א.</w:t>
            </w:r>
            <w:r>
              <w:rPr>
                <w:rFonts w:cs="David" w:hint="cs"/>
                <w:sz w:val="24"/>
                <w:szCs w:val="24"/>
                <w:rtl/>
              </w:rPr>
              <w:t xml:space="preserve"> </w:t>
            </w:r>
            <w:r w:rsidRPr="00A113EB">
              <w:rPr>
                <w:rFonts w:cs="David" w:hint="cs"/>
                <w:sz w:val="24"/>
                <w:szCs w:val="24"/>
                <w:rtl/>
              </w:rPr>
              <w:t xml:space="preserve">צנתור + סטנט, </w:t>
            </w:r>
            <w:r>
              <w:rPr>
                <w:rFonts w:cs="David" w:hint="cs"/>
                <w:sz w:val="24"/>
                <w:szCs w:val="24"/>
                <w:rtl/>
              </w:rPr>
              <w:t>תרופות המפרקות קרישי דם חוסמים</w:t>
            </w:r>
          </w:p>
          <w:p w:rsidR="00385A1A" w:rsidRPr="00ED7099" w:rsidRDefault="00385A1A" w:rsidP="00385A1A">
            <w:pPr>
              <w:rPr>
                <w:rFonts w:cs="David"/>
                <w:sz w:val="24"/>
                <w:szCs w:val="24"/>
                <w:rtl/>
              </w:rPr>
            </w:pPr>
            <w:r>
              <w:rPr>
                <w:rFonts w:cs="David" w:hint="cs"/>
                <w:sz w:val="24"/>
                <w:szCs w:val="24"/>
                <w:rtl/>
              </w:rPr>
              <w:t>ב. תרופות מדללות דם, להפחתת כולסטרול</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tl/>
              </w:rPr>
            </w:pPr>
            <w:r w:rsidRPr="00ED7099">
              <w:rPr>
                <w:rFonts w:cs="David" w:hint="cs"/>
                <w:sz w:val="24"/>
                <w:szCs w:val="24"/>
                <w:rtl/>
              </w:rPr>
              <w:t xml:space="preserve">מערכת </w:t>
            </w:r>
          </w:p>
        </w:tc>
        <w:tc>
          <w:tcPr>
            <w:tcW w:w="6358" w:type="dxa"/>
          </w:tcPr>
          <w:p w:rsidR="00385A1A" w:rsidRPr="00ED7099" w:rsidRDefault="00385A1A" w:rsidP="00385A1A">
            <w:pPr>
              <w:rPr>
                <w:rFonts w:cs="David"/>
                <w:sz w:val="24"/>
                <w:szCs w:val="24"/>
                <w:rtl/>
              </w:rPr>
            </w:pPr>
            <w:r>
              <w:rPr>
                <w:rFonts w:cs="David" w:hint="cs"/>
                <w:sz w:val="24"/>
                <w:szCs w:val="24"/>
                <w:rtl/>
              </w:rPr>
              <w:t xml:space="preserve">מערכת ההובלה: אוסף איברים הכוללים את הלב עורקים, ורידים ונימים הפועלים יחד להזרמה תקינה של הדם אל ומתוך כל התאים בכל חלקי הגוף. </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tl/>
              </w:rPr>
            </w:pPr>
            <w:r w:rsidRPr="00ED7099">
              <w:rPr>
                <w:rFonts w:cs="David" w:hint="cs"/>
                <w:sz w:val="24"/>
                <w:szCs w:val="24"/>
                <w:rtl/>
              </w:rPr>
              <w:t>דרישות מהפתרון / מהמוצר</w:t>
            </w:r>
          </w:p>
        </w:tc>
        <w:tc>
          <w:tcPr>
            <w:tcW w:w="6358" w:type="dxa"/>
          </w:tcPr>
          <w:p w:rsidR="00385A1A" w:rsidRDefault="00385A1A" w:rsidP="00385A1A">
            <w:pPr>
              <w:rPr>
                <w:rFonts w:cs="David"/>
                <w:sz w:val="24"/>
                <w:szCs w:val="24"/>
                <w:rtl/>
              </w:rPr>
            </w:pPr>
            <w:r>
              <w:rPr>
                <w:rFonts w:cs="David" w:hint="cs"/>
                <w:sz w:val="24"/>
                <w:szCs w:val="24"/>
                <w:rtl/>
              </w:rPr>
              <w:t>דרישות מן הפתרון לפתיחת חסימות:</w:t>
            </w:r>
          </w:p>
          <w:p w:rsidR="00385A1A" w:rsidRDefault="00385A1A" w:rsidP="00385A1A">
            <w:pPr>
              <w:pStyle w:val="a3"/>
              <w:numPr>
                <w:ilvl w:val="0"/>
                <w:numId w:val="2"/>
              </w:numPr>
              <w:rPr>
                <w:rFonts w:cs="David"/>
                <w:sz w:val="24"/>
                <w:szCs w:val="24"/>
              </w:rPr>
            </w:pPr>
            <w:r>
              <w:rPr>
                <w:rFonts w:cs="David" w:hint="cs"/>
                <w:sz w:val="24"/>
                <w:szCs w:val="24"/>
                <w:rtl/>
              </w:rPr>
              <w:t>אינו גורם נזק לאדם או סיכון קטן</w:t>
            </w:r>
          </w:p>
          <w:p w:rsidR="00385A1A" w:rsidRDefault="00385A1A" w:rsidP="00385A1A">
            <w:pPr>
              <w:pStyle w:val="a3"/>
              <w:numPr>
                <w:ilvl w:val="0"/>
                <w:numId w:val="2"/>
              </w:numPr>
              <w:rPr>
                <w:rFonts w:cs="David"/>
                <w:sz w:val="24"/>
                <w:szCs w:val="24"/>
              </w:rPr>
            </w:pPr>
            <w:r w:rsidRPr="001A6FD7">
              <w:rPr>
                <w:rFonts w:cs="David" w:hint="cs"/>
                <w:sz w:val="24"/>
                <w:szCs w:val="24"/>
                <w:rtl/>
              </w:rPr>
              <w:t>עשוי מחומרים שאינם רעילים, מתפרקים או מעוררי אלרגיה.</w:t>
            </w:r>
          </w:p>
          <w:p w:rsidR="00385A1A" w:rsidRDefault="00385A1A" w:rsidP="00385A1A">
            <w:pPr>
              <w:pStyle w:val="a3"/>
              <w:numPr>
                <w:ilvl w:val="0"/>
                <w:numId w:val="2"/>
              </w:numPr>
              <w:rPr>
                <w:rFonts w:cs="David"/>
                <w:sz w:val="24"/>
                <w:szCs w:val="24"/>
              </w:rPr>
            </w:pPr>
            <w:r>
              <w:rPr>
                <w:rFonts w:cs="David" w:hint="cs"/>
                <w:sz w:val="24"/>
                <w:szCs w:val="24"/>
                <w:rtl/>
              </w:rPr>
              <w:t xml:space="preserve">מצמצם סיכוי לחזרת החסימה </w:t>
            </w:r>
          </w:p>
          <w:p w:rsidR="00385A1A" w:rsidRDefault="00385A1A" w:rsidP="00385A1A">
            <w:pPr>
              <w:pStyle w:val="a3"/>
              <w:numPr>
                <w:ilvl w:val="0"/>
                <w:numId w:val="2"/>
              </w:numPr>
              <w:rPr>
                <w:rFonts w:cs="David"/>
                <w:sz w:val="24"/>
                <w:szCs w:val="24"/>
              </w:rPr>
            </w:pPr>
            <w:r w:rsidRPr="001A6FD7">
              <w:rPr>
                <w:rFonts w:cs="David" w:hint="cs"/>
                <w:sz w:val="24"/>
                <w:szCs w:val="24"/>
                <w:rtl/>
              </w:rPr>
              <w:t>מחירו סביר למערכת הבריאות לשימוש נפוץ</w:t>
            </w:r>
          </w:p>
          <w:p w:rsidR="00385A1A" w:rsidRDefault="00385A1A" w:rsidP="00385A1A">
            <w:pPr>
              <w:pStyle w:val="a3"/>
              <w:numPr>
                <w:ilvl w:val="0"/>
                <w:numId w:val="2"/>
              </w:numPr>
              <w:rPr>
                <w:rFonts w:cs="David"/>
                <w:sz w:val="24"/>
                <w:szCs w:val="24"/>
              </w:rPr>
            </w:pPr>
            <w:r>
              <w:rPr>
                <w:rFonts w:cs="David" w:hint="cs"/>
                <w:sz w:val="24"/>
                <w:szCs w:val="24"/>
                <w:rtl/>
              </w:rPr>
              <w:t>אינו מחייב אשפוז ארוך</w:t>
            </w:r>
          </w:p>
          <w:p w:rsidR="00385A1A" w:rsidRPr="00ED7099" w:rsidRDefault="00385A1A" w:rsidP="00385A1A">
            <w:pPr>
              <w:pStyle w:val="a3"/>
              <w:numPr>
                <w:ilvl w:val="0"/>
                <w:numId w:val="2"/>
              </w:numPr>
              <w:rPr>
                <w:rFonts w:cs="David"/>
                <w:sz w:val="24"/>
                <w:szCs w:val="24"/>
                <w:rtl/>
              </w:rPr>
            </w:pPr>
            <w:r>
              <w:rPr>
                <w:rFonts w:cs="David" w:hint="cs"/>
                <w:sz w:val="24"/>
                <w:szCs w:val="24"/>
                <w:rtl/>
              </w:rPr>
              <w:t>אינו מזיק לסביבה</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tl/>
              </w:rPr>
            </w:pPr>
            <w:r w:rsidRPr="00ED7099">
              <w:rPr>
                <w:rFonts w:cs="David" w:hint="cs"/>
                <w:sz w:val="24"/>
                <w:szCs w:val="24"/>
                <w:rtl/>
              </w:rPr>
              <w:t>אילוצים</w:t>
            </w:r>
          </w:p>
        </w:tc>
        <w:tc>
          <w:tcPr>
            <w:tcW w:w="6358" w:type="dxa"/>
          </w:tcPr>
          <w:p w:rsidR="00385A1A" w:rsidRPr="00ED7099" w:rsidRDefault="00385A1A" w:rsidP="00385A1A">
            <w:pPr>
              <w:rPr>
                <w:rFonts w:cs="David"/>
                <w:sz w:val="24"/>
                <w:szCs w:val="24"/>
                <w:rtl/>
              </w:rPr>
            </w:pPr>
            <w:r>
              <w:rPr>
                <w:rFonts w:cs="David" w:hint="cs"/>
                <w:sz w:val="24"/>
                <w:szCs w:val="24"/>
                <w:rtl/>
              </w:rPr>
              <w:t>התאמה למימדים של אורכי כלי הדם ועוביים בגוף האדם.</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Pr>
            </w:pPr>
            <w:r w:rsidRPr="00ED7099">
              <w:rPr>
                <w:rFonts w:cs="David" w:hint="cs"/>
                <w:sz w:val="24"/>
                <w:szCs w:val="24"/>
                <w:rtl/>
              </w:rPr>
              <w:t>תיכון</w:t>
            </w:r>
          </w:p>
        </w:tc>
        <w:tc>
          <w:tcPr>
            <w:tcW w:w="6358" w:type="dxa"/>
          </w:tcPr>
          <w:p w:rsidR="00385A1A" w:rsidRPr="00ED7099" w:rsidRDefault="00385A1A" w:rsidP="00385A1A">
            <w:pPr>
              <w:rPr>
                <w:rFonts w:cs="David"/>
                <w:sz w:val="24"/>
                <w:szCs w:val="24"/>
                <w:rtl/>
              </w:rPr>
            </w:pPr>
            <w:r>
              <w:rPr>
                <w:rFonts w:cs="David" w:hint="cs"/>
                <w:sz w:val="24"/>
                <w:szCs w:val="24"/>
                <w:rtl/>
              </w:rPr>
              <w:t>תהליך פיתוח של פתרון לבעיית חסימת כלי דם או מניעת חסימה הכולל תהליכי חשיבה שחלקם מצוינים בטבלה זו  ועושה שימוש בידע המדעי של מבנה ותפקוד פיסיולוגי וביוכימי של מערכת ההובלה באדם, וכן ידע הנדסי וכימי.</w:t>
            </w: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Pr>
            </w:pPr>
            <w:r w:rsidRPr="00ED7099">
              <w:rPr>
                <w:rFonts w:cs="David" w:hint="cs"/>
                <w:sz w:val="24"/>
                <w:szCs w:val="24"/>
                <w:rtl/>
              </w:rPr>
              <w:t xml:space="preserve">תהליך הייצור </w:t>
            </w:r>
          </w:p>
        </w:tc>
        <w:tc>
          <w:tcPr>
            <w:tcW w:w="6358" w:type="dxa"/>
          </w:tcPr>
          <w:p w:rsidR="00385A1A" w:rsidRDefault="00385A1A" w:rsidP="00385A1A">
            <w:pPr>
              <w:rPr>
                <w:rFonts w:cs="David"/>
                <w:sz w:val="24"/>
                <w:szCs w:val="24"/>
                <w:rtl/>
              </w:rPr>
            </w:pPr>
            <w:r>
              <w:rPr>
                <w:rFonts w:cs="David" w:hint="cs"/>
                <w:sz w:val="24"/>
                <w:szCs w:val="24"/>
                <w:rtl/>
              </w:rPr>
              <w:t xml:space="preserve">תהליך שבו חומרי גלם מעובדים לחומרים אחרים (או מופקים מיצורים חיים  והפיכתם בתהליכים כימיים לתרופות),   ועיבודם לגופים בעלי מבנה, מימדים, מרקם וארגון מרחבי מסוים כמו צנתר או סטנט (בלון) רגיל או עם תרופה. </w:t>
            </w:r>
          </w:p>
          <w:p w:rsidR="00765C22" w:rsidRPr="00ED7099" w:rsidRDefault="00765C22" w:rsidP="00385A1A">
            <w:pPr>
              <w:rPr>
                <w:rFonts w:cs="David"/>
                <w:sz w:val="24"/>
                <w:szCs w:val="24"/>
                <w:rtl/>
              </w:rPr>
            </w:pPr>
          </w:p>
        </w:tc>
      </w:tr>
      <w:tr w:rsidR="00385A1A" w:rsidRPr="00ED7099" w:rsidTr="00D620E8">
        <w:tc>
          <w:tcPr>
            <w:tcW w:w="2466" w:type="dxa"/>
          </w:tcPr>
          <w:p w:rsidR="00385A1A" w:rsidRPr="00ED7099" w:rsidRDefault="00385A1A" w:rsidP="00385A1A">
            <w:pPr>
              <w:pStyle w:val="a3"/>
              <w:numPr>
                <w:ilvl w:val="0"/>
                <w:numId w:val="1"/>
              </w:numPr>
              <w:rPr>
                <w:rFonts w:cs="David"/>
                <w:sz w:val="24"/>
                <w:szCs w:val="24"/>
              </w:rPr>
            </w:pPr>
            <w:r w:rsidRPr="00ED7099">
              <w:rPr>
                <w:rFonts w:cs="David" w:hint="cs"/>
                <w:sz w:val="24"/>
                <w:szCs w:val="24"/>
                <w:rtl/>
              </w:rPr>
              <w:lastRenderedPageBreak/>
              <w:t>אב טיפוס</w:t>
            </w:r>
          </w:p>
        </w:tc>
        <w:tc>
          <w:tcPr>
            <w:tcW w:w="6358" w:type="dxa"/>
          </w:tcPr>
          <w:p w:rsidR="00385A1A" w:rsidRDefault="00385A1A" w:rsidP="00385A1A">
            <w:pPr>
              <w:rPr>
                <w:rFonts w:cs="David"/>
                <w:sz w:val="24"/>
                <w:szCs w:val="24"/>
                <w:rtl/>
              </w:rPr>
            </w:pPr>
            <w:r>
              <w:rPr>
                <w:rFonts w:cs="David" w:hint="cs"/>
                <w:sz w:val="24"/>
                <w:szCs w:val="24"/>
                <w:rtl/>
              </w:rPr>
              <w:t>"תרופה" שפעולתה, יציבותה ובטיחותה נבדקים כימית, על בעלי חיים ובניסויים קליניים בבני אדם</w:t>
            </w:r>
          </w:p>
          <w:p w:rsidR="00385A1A" w:rsidRPr="00ED7099" w:rsidRDefault="00385A1A" w:rsidP="00385A1A">
            <w:pPr>
              <w:rPr>
                <w:rFonts w:cs="David"/>
                <w:sz w:val="24"/>
                <w:szCs w:val="24"/>
                <w:rtl/>
              </w:rPr>
            </w:pPr>
            <w:r>
              <w:rPr>
                <w:rFonts w:cs="David" w:hint="cs"/>
                <w:sz w:val="24"/>
                <w:szCs w:val="24"/>
                <w:rtl/>
              </w:rPr>
              <w:t>סטנט/צנתר  ראשוני פעיל שנבנה על פי התכנון ולעתים על בסיס דגם מוקטן המופעל מכנית במערכת דוממת וכן במערכת הובלה של בעלי חיים ואחר כך בניסוי קליני בבני אדם. הבדיקות נעשות לבחינת המידה בה האבטיפוס נותן מענה לבעיה הטכנולוגית ומידת עמידתו בדרישות המוצר/הפתרון וכבסיס לשיפור הפתרון.</w:t>
            </w:r>
          </w:p>
        </w:tc>
      </w:tr>
    </w:tbl>
    <w:p w:rsidR="007607F7" w:rsidRDefault="007607F7"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9644AB" w:rsidRDefault="009644AB" w:rsidP="008D0BE7">
      <w:pPr>
        <w:rPr>
          <w:rStyle w:val="Hyperlink"/>
          <w:rFonts w:ascii="Arial" w:hAnsi="Arial" w:cs="Arial"/>
          <w:rtl/>
        </w:rPr>
      </w:pPr>
    </w:p>
    <w:p w:rsidR="007607F7" w:rsidRDefault="007607F7" w:rsidP="009644AB">
      <w:pPr>
        <w:jc w:val="center"/>
      </w:pPr>
    </w:p>
    <w:sectPr w:rsidR="007607F7" w:rsidSect="00D620E8">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D9" w:rsidRDefault="000552D9" w:rsidP="00D620E8">
      <w:pPr>
        <w:spacing w:after="0" w:line="240" w:lineRule="auto"/>
      </w:pPr>
      <w:r>
        <w:separator/>
      </w:r>
    </w:p>
  </w:endnote>
  <w:endnote w:type="continuationSeparator" w:id="0">
    <w:p w:rsidR="000552D9" w:rsidRDefault="000552D9" w:rsidP="00D6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E8" w:rsidRDefault="00D620E8" w:rsidP="00D620E8">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E8" w:rsidRDefault="00D620E8" w:rsidP="00D620E8">
    <w:pPr>
      <w:pStyle w:val="a9"/>
      <w:jc w:val="center"/>
    </w:pPr>
    <w:r>
      <w:rPr>
        <w:noProof/>
      </w:rPr>
      <w:drawing>
        <wp:inline distT="0" distB="0" distL="0" distR="0" wp14:anchorId="6D867334" wp14:editId="59FE9191">
          <wp:extent cx="3139181" cy="755842"/>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rip [Lower Row].png"/>
                  <pic:cNvPicPr/>
                </pic:nvPicPr>
                <pic:blipFill>
                  <a:blip r:embed="rId1">
                    <a:extLst>
                      <a:ext uri="{28A0092B-C50C-407E-A947-70E740481C1C}">
                        <a14:useLocalDpi xmlns:a14="http://schemas.microsoft.com/office/drawing/2010/main" val="0"/>
                      </a:ext>
                    </a:extLst>
                  </a:blip>
                  <a:stretch>
                    <a:fillRect/>
                  </a:stretch>
                </pic:blipFill>
                <pic:spPr>
                  <a:xfrm>
                    <a:off x="0" y="0"/>
                    <a:ext cx="3139181" cy="75584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D9" w:rsidRDefault="000552D9" w:rsidP="00D620E8">
      <w:pPr>
        <w:spacing w:after="0" w:line="240" w:lineRule="auto"/>
      </w:pPr>
      <w:r>
        <w:separator/>
      </w:r>
    </w:p>
  </w:footnote>
  <w:footnote w:type="continuationSeparator" w:id="0">
    <w:p w:rsidR="000552D9" w:rsidRDefault="000552D9" w:rsidP="00D62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E8" w:rsidRDefault="00D620E8">
    <w:pPr>
      <w:pStyle w:val="a7"/>
      <w:rPr>
        <w:rtl/>
      </w:rPr>
    </w:pPr>
  </w:p>
  <w:p w:rsidR="0073643D" w:rsidRDefault="0073643D">
    <w:pPr>
      <w:pStyle w:val="a7"/>
      <w:rPr>
        <w:rtl/>
      </w:rPr>
    </w:pPr>
  </w:p>
  <w:p w:rsidR="0073643D" w:rsidRDefault="0073643D">
    <w:pPr>
      <w:pStyle w:val="a7"/>
      <w:rPr>
        <w:rtl/>
      </w:rPr>
    </w:pPr>
  </w:p>
  <w:p w:rsidR="00D620E8" w:rsidRDefault="00D620E8">
    <w:pPr>
      <w:pStyle w:val="a7"/>
      <w:rPr>
        <w:rtl/>
      </w:rPr>
    </w:pPr>
  </w:p>
  <w:p w:rsidR="00D620E8" w:rsidRDefault="00D620E8">
    <w:pPr>
      <w:pStyle w:val="a7"/>
      <w:rPr>
        <w:rtl/>
      </w:rPr>
    </w:pPr>
  </w:p>
  <w:p w:rsidR="00D620E8" w:rsidRDefault="00D620E8">
    <w:pPr>
      <w:pStyle w:val="a7"/>
      <w:rPr>
        <w:rtl/>
      </w:rPr>
    </w:pPr>
  </w:p>
  <w:p w:rsidR="00D620E8" w:rsidRDefault="00D620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E8" w:rsidRDefault="00765C22" w:rsidP="00D620E8">
    <w:pPr>
      <w:pStyle w:val="a7"/>
      <w:tabs>
        <w:tab w:val="clear" w:pos="4153"/>
        <w:tab w:val="clear" w:pos="8306"/>
        <w:tab w:val="left" w:pos="7590"/>
      </w:tabs>
    </w:pPr>
    <w:r>
      <w:rPr>
        <w:noProof/>
      </w:rPr>
      <w:drawing>
        <wp:anchor distT="0" distB="0" distL="114300" distR="114300" simplePos="0" relativeHeight="251658240" behindDoc="1" locked="0" layoutInCell="1" allowOverlap="1" wp14:anchorId="7745045A" wp14:editId="2DC4DC25">
          <wp:simplePos x="0" y="0"/>
          <wp:positionH relativeFrom="column">
            <wp:posOffset>-104775</wp:posOffset>
          </wp:positionH>
          <wp:positionV relativeFrom="paragraph">
            <wp:posOffset>-47625</wp:posOffset>
          </wp:positionV>
          <wp:extent cx="5943600" cy="104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לוגו מרכז תשע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48385"/>
                  </a:xfrm>
                  <a:prstGeom prst="rect">
                    <a:avLst/>
                  </a:prstGeom>
                </pic:spPr>
              </pic:pic>
            </a:graphicData>
          </a:graphic>
        </wp:anchor>
      </w:drawing>
    </w:r>
    <w:r w:rsidR="00D620E8">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E54"/>
    <w:multiLevelType w:val="hybridMultilevel"/>
    <w:tmpl w:val="D6D8CC8A"/>
    <w:lvl w:ilvl="0" w:tplc="DC6A5F42">
      <w:start w:val="1"/>
      <w:numFmt w:val="bullet"/>
      <w:lvlText w:val="-"/>
      <w:lvlJc w:val="left"/>
      <w:pPr>
        <w:ind w:left="420" w:hanging="360"/>
      </w:pPr>
      <w:rPr>
        <w:rFonts w:asciiTheme="minorHAnsi" w:eastAsiaTheme="minorHAnsi" w:hAnsiTheme="minorHAnsi"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3E5174DB"/>
    <w:multiLevelType w:val="hybridMultilevel"/>
    <w:tmpl w:val="6DC6E77E"/>
    <w:lvl w:ilvl="0" w:tplc="6ED8E6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AB191C"/>
    <w:multiLevelType w:val="hybridMultilevel"/>
    <w:tmpl w:val="DE82C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99"/>
    <w:rsid w:val="000552D9"/>
    <w:rsid w:val="000A3024"/>
    <w:rsid w:val="000A6172"/>
    <w:rsid w:val="000E4847"/>
    <w:rsid w:val="00136838"/>
    <w:rsid w:val="00170185"/>
    <w:rsid w:val="001A40E0"/>
    <w:rsid w:val="001A56CC"/>
    <w:rsid w:val="001A6FD7"/>
    <w:rsid w:val="00203D77"/>
    <w:rsid w:val="002510E6"/>
    <w:rsid w:val="00272235"/>
    <w:rsid w:val="00275601"/>
    <w:rsid w:val="00385A1A"/>
    <w:rsid w:val="00400E53"/>
    <w:rsid w:val="004200AE"/>
    <w:rsid w:val="00427ECE"/>
    <w:rsid w:val="004824B6"/>
    <w:rsid w:val="004828B2"/>
    <w:rsid w:val="004B4305"/>
    <w:rsid w:val="004E003D"/>
    <w:rsid w:val="00514C60"/>
    <w:rsid w:val="00561249"/>
    <w:rsid w:val="0058454E"/>
    <w:rsid w:val="00640187"/>
    <w:rsid w:val="006446E3"/>
    <w:rsid w:val="00647C1A"/>
    <w:rsid w:val="006A0B6D"/>
    <w:rsid w:val="006B24A3"/>
    <w:rsid w:val="006C1B3C"/>
    <w:rsid w:val="006D1686"/>
    <w:rsid w:val="00703908"/>
    <w:rsid w:val="0073643D"/>
    <w:rsid w:val="007607F7"/>
    <w:rsid w:val="00765C22"/>
    <w:rsid w:val="0078028C"/>
    <w:rsid w:val="007A6C90"/>
    <w:rsid w:val="007D70F6"/>
    <w:rsid w:val="00817F69"/>
    <w:rsid w:val="008857A1"/>
    <w:rsid w:val="008D0BE7"/>
    <w:rsid w:val="008F256A"/>
    <w:rsid w:val="00922480"/>
    <w:rsid w:val="009248E3"/>
    <w:rsid w:val="009644AB"/>
    <w:rsid w:val="009932E5"/>
    <w:rsid w:val="00993811"/>
    <w:rsid w:val="009D7CD0"/>
    <w:rsid w:val="00A03E7A"/>
    <w:rsid w:val="00A113EB"/>
    <w:rsid w:val="00A13AD4"/>
    <w:rsid w:val="00A63FF8"/>
    <w:rsid w:val="00A913D8"/>
    <w:rsid w:val="00AB0DE1"/>
    <w:rsid w:val="00AD2E6C"/>
    <w:rsid w:val="00AD7481"/>
    <w:rsid w:val="00AF2EA8"/>
    <w:rsid w:val="00B41419"/>
    <w:rsid w:val="00BA5E2B"/>
    <w:rsid w:val="00C17AA5"/>
    <w:rsid w:val="00CA237A"/>
    <w:rsid w:val="00CA4715"/>
    <w:rsid w:val="00CA4E57"/>
    <w:rsid w:val="00CC427F"/>
    <w:rsid w:val="00CC5BBF"/>
    <w:rsid w:val="00CE6FD2"/>
    <w:rsid w:val="00D06CB2"/>
    <w:rsid w:val="00D15CC1"/>
    <w:rsid w:val="00D34313"/>
    <w:rsid w:val="00D40821"/>
    <w:rsid w:val="00D62075"/>
    <w:rsid w:val="00D620E8"/>
    <w:rsid w:val="00D67548"/>
    <w:rsid w:val="00D67FAB"/>
    <w:rsid w:val="00D73820"/>
    <w:rsid w:val="00D965A4"/>
    <w:rsid w:val="00E65957"/>
    <w:rsid w:val="00ED7099"/>
    <w:rsid w:val="00F017FB"/>
    <w:rsid w:val="00F13B64"/>
    <w:rsid w:val="00F558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99"/>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99"/>
    <w:pPr>
      <w:ind w:left="720"/>
      <w:contextualSpacing/>
    </w:pPr>
  </w:style>
  <w:style w:type="table" w:styleId="a4">
    <w:name w:val="Table Grid"/>
    <w:basedOn w:val="a1"/>
    <w:uiPriority w:val="59"/>
    <w:rsid w:val="00ED7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93811"/>
    <w:rPr>
      <w:color w:val="0000FF" w:themeColor="hyperlink"/>
      <w:u w:val="single"/>
    </w:rPr>
  </w:style>
  <w:style w:type="paragraph" w:styleId="a5">
    <w:name w:val="Balloon Text"/>
    <w:basedOn w:val="a"/>
    <w:link w:val="a6"/>
    <w:uiPriority w:val="99"/>
    <w:semiHidden/>
    <w:unhideWhenUsed/>
    <w:rsid w:val="009644AB"/>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644AB"/>
    <w:rPr>
      <w:rFonts w:ascii="Tahoma" w:hAnsi="Tahoma" w:cs="Tahoma"/>
      <w:sz w:val="16"/>
      <w:szCs w:val="16"/>
    </w:rPr>
  </w:style>
  <w:style w:type="paragraph" w:styleId="a7">
    <w:name w:val="header"/>
    <w:basedOn w:val="a"/>
    <w:link w:val="a8"/>
    <w:uiPriority w:val="99"/>
    <w:unhideWhenUsed/>
    <w:rsid w:val="00D620E8"/>
    <w:pPr>
      <w:tabs>
        <w:tab w:val="center" w:pos="4153"/>
        <w:tab w:val="right" w:pos="8306"/>
      </w:tabs>
      <w:spacing w:after="0" w:line="240" w:lineRule="auto"/>
    </w:pPr>
  </w:style>
  <w:style w:type="character" w:customStyle="1" w:styleId="a8">
    <w:name w:val="כותרת עליונה תו"/>
    <w:basedOn w:val="a0"/>
    <w:link w:val="a7"/>
    <w:uiPriority w:val="99"/>
    <w:rsid w:val="00D620E8"/>
  </w:style>
  <w:style w:type="paragraph" w:styleId="a9">
    <w:name w:val="footer"/>
    <w:basedOn w:val="a"/>
    <w:link w:val="aa"/>
    <w:uiPriority w:val="99"/>
    <w:unhideWhenUsed/>
    <w:rsid w:val="00D620E8"/>
    <w:pPr>
      <w:tabs>
        <w:tab w:val="center" w:pos="4153"/>
        <w:tab w:val="right" w:pos="8306"/>
      </w:tabs>
      <w:spacing w:after="0" w:line="240" w:lineRule="auto"/>
    </w:pPr>
  </w:style>
  <w:style w:type="character" w:customStyle="1" w:styleId="aa">
    <w:name w:val="כותרת תחתונה תו"/>
    <w:basedOn w:val="a0"/>
    <w:link w:val="a9"/>
    <w:uiPriority w:val="99"/>
    <w:rsid w:val="00D62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99"/>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99"/>
    <w:pPr>
      <w:ind w:left="720"/>
      <w:contextualSpacing/>
    </w:pPr>
  </w:style>
  <w:style w:type="table" w:styleId="a4">
    <w:name w:val="Table Grid"/>
    <w:basedOn w:val="a1"/>
    <w:uiPriority w:val="59"/>
    <w:rsid w:val="00ED7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93811"/>
    <w:rPr>
      <w:color w:val="0000FF" w:themeColor="hyperlink"/>
      <w:u w:val="single"/>
    </w:rPr>
  </w:style>
  <w:style w:type="paragraph" w:styleId="a5">
    <w:name w:val="Balloon Text"/>
    <w:basedOn w:val="a"/>
    <w:link w:val="a6"/>
    <w:uiPriority w:val="99"/>
    <w:semiHidden/>
    <w:unhideWhenUsed/>
    <w:rsid w:val="009644AB"/>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644AB"/>
    <w:rPr>
      <w:rFonts w:ascii="Tahoma" w:hAnsi="Tahoma" w:cs="Tahoma"/>
      <w:sz w:val="16"/>
      <w:szCs w:val="16"/>
    </w:rPr>
  </w:style>
  <w:style w:type="paragraph" w:styleId="a7">
    <w:name w:val="header"/>
    <w:basedOn w:val="a"/>
    <w:link w:val="a8"/>
    <w:uiPriority w:val="99"/>
    <w:unhideWhenUsed/>
    <w:rsid w:val="00D620E8"/>
    <w:pPr>
      <w:tabs>
        <w:tab w:val="center" w:pos="4153"/>
        <w:tab w:val="right" w:pos="8306"/>
      </w:tabs>
      <w:spacing w:after="0" w:line="240" w:lineRule="auto"/>
    </w:pPr>
  </w:style>
  <w:style w:type="character" w:customStyle="1" w:styleId="a8">
    <w:name w:val="כותרת עליונה תו"/>
    <w:basedOn w:val="a0"/>
    <w:link w:val="a7"/>
    <w:uiPriority w:val="99"/>
    <w:rsid w:val="00D620E8"/>
  </w:style>
  <w:style w:type="paragraph" w:styleId="a9">
    <w:name w:val="footer"/>
    <w:basedOn w:val="a"/>
    <w:link w:val="aa"/>
    <w:uiPriority w:val="99"/>
    <w:unhideWhenUsed/>
    <w:rsid w:val="00D620E8"/>
    <w:pPr>
      <w:tabs>
        <w:tab w:val="center" w:pos="4153"/>
        <w:tab w:val="right" w:pos="8306"/>
      </w:tabs>
      <w:spacing w:after="0" w:line="240" w:lineRule="auto"/>
    </w:pPr>
  </w:style>
  <w:style w:type="character" w:customStyle="1" w:styleId="aa">
    <w:name w:val="כותרת תחתונה תו"/>
    <w:basedOn w:val="a0"/>
    <w:link w:val="a9"/>
    <w:uiPriority w:val="99"/>
    <w:rsid w:val="00D6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1478</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2017-04-03T10:55:00Z</dcterms:created>
  <dcterms:modified xsi:type="dcterms:W3CDTF">2017-04-03T10:55:00Z</dcterms:modified>
</cp:coreProperties>
</file>