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216C7B" w:rsidRPr="00C6399F" w:rsidRDefault="00216C7B" w:rsidP="00C6399F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6399F">
        <w:rPr>
          <w:rFonts w:ascii="Arial" w:hAnsi="Arial" w:cs="Arial"/>
          <w:b/>
          <w:bCs/>
          <w:sz w:val="32"/>
          <w:szCs w:val="32"/>
          <w:rtl/>
        </w:rPr>
        <w:t xml:space="preserve">לצייר אנרגיה: </w:t>
      </w:r>
      <w:r w:rsidRPr="00C6399F">
        <w:rPr>
          <w:rFonts w:ascii="Arial" w:hAnsi="Arial" w:cs="Arial" w:hint="cs"/>
          <w:b/>
          <w:bCs/>
          <w:sz w:val="32"/>
          <w:szCs w:val="32"/>
          <w:rtl/>
        </w:rPr>
        <w:t>יצירת</w:t>
      </w:r>
      <w:r w:rsidRPr="00C6399F">
        <w:rPr>
          <w:rFonts w:ascii="Arial" w:hAnsi="Arial" w:cs="Arial"/>
          <w:b/>
          <w:bCs/>
          <w:sz w:val="32"/>
          <w:szCs w:val="32"/>
          <w:rtl/>
        </w:rPr>
        <w:t xml:space="preserve"> ייצוגים חזותיים כדי ללמוד ולהבין</w:t>
      </w:r>
    </w:p>
    <w:p w:rsidR="00216C7B" w:rsidRPr="00C6399F" w:rsidRDefault="00216C7B" w:rsidP="00C6399F">
      <w:pPr>
        <w:pStyle w:val="NormalWeb"/>
        <w:bidi/>
        <w:spacing w:before="0" w:beforeAutospacing="0" w:line="360" w:lineRule="auto"/>
        <w:jc w:val="center"/>
        <w:rPr>
          <w:rFonts w:ascii="Arial" w:hAnsi="Arial" w:cs="Arial"/>
          <w:b/>
          <w:bCs/>
          <w:i/>
          <w:iCs/>
          <w:rtl/>
        </w:rPr>
      </w:pPr>
      <w:r w:rsidRPr="00C6399F">
        <w:rPr>
          <w:rFonts w:ascii="Arial" w:hAnsi="Arial" w:cs="Arial" w:hint="cs"/>
          <w:b/>
          <w:bCs/>
          <w:i/>
          <w:iCs/>
          <w:rtl/>
        </w:rPr>
        <w:t xml:space="preserve">אורית </w:t>
      </w:r>
      <w:proofErr w:type="spellStart"/>
      <w:r w:rsidRPr="00C6399F">
        <w:rPr>
          <w:rFonts w:ascii="Arial" w:hAnsi="Arial" w:cs="Arial" w:hint="cs"/>
          <w:b/>
          <w:bCs/>
          <w:i/>
          <w:iCs/>
          <w:rtl/>
        </w:rPr>
        <w:t>פרנפס</w:t>
      </w:r>
      <w:proofErr w:type="spellEnd"/>
      <w:r w:rsidR="00BA69FA" w:rsidRPr="00C6399F">
        <w:rPr>
          <w:rFonts w:ascii="Arial" w:hAnsi="Arial" w:cs="Arial" w:hint="cs"/>
          <w:b/>
          <w:bCs/>
          <w:i/>
          <w:iCs/>
          <w:rtl/>
        </w:rPr>
        <w:t xml:space="preserve"> ורותם טרכטנברג-</w:t>
      </w:r>
      <w:proofErr w:type="spellStart"/>
      <w:r w:rsidR="00BA69FA" w:rsidRPr="00C6399F">
        <w:rPr>
          <w:rFonts w:ascii="Arial" w:hAnsi="Arial" w:cs="Arial" w:hint="cs"/>
          <w:b/>
          <w:bCs/>
          <w:i/>
          <w:iCs/>
          <w:rtl/>
        </w:rPr>
        <w:t>מסלטון</w:t>
      </w:r>
      <w:proofErr w:type="spellEnd"/>
    </w:p>
    <w:p w:rsidR="00216C7B" w:rsidRPr="00522EAD" w:rsidRDefault="009212C8" w:rsidP="00BA69FA">
      <w:pPr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הרצאה זו מבוססת על מחקר ה</w:t>
      </w:r>
      <w:r w:rsidRPr="009212C8">
        <w:rPr>
          <w:rFonts w:ascii="Times New Roman" w:hAnsi="Times New Roman" w:hint="cs"/>
          <w:rtl/>
        </w:rPr>
        <w:t xml:space="preserve">בוחן למידה והבנה על-ידי יצירה עצמית של ייצוגים חזותיים (ציורים ושרטוטים). מטרת המחקר לחקור את הפוטנציאל שביצירה-עצמית של ייצוגים חזותיים על-ידי תלמידים, לצורך חיזוק ופיתוח ההבנה שלהם בתחומים קונספטואליים קשים להבנה. המחקר מבוסס על תצפיות </w:t>
      </w:r>
      <w:r>
        <w:rPr>
          <w:rFonts w:ascii="Times New Roman" w:hAnsi="Times New Roman" w:hint="cs"/>
          <w:rtl/>
        </w:rPr>
        <w:t xml:space="preserve">בתלמידים </w:t>
      </w:r>
      <w:r w:rsidRPr="009212C8">
        <w:rPr>
          <w:rFonts w:ascii="Times New Roman" w:hAnsi="Times New Roman" w:hint="cs"/>
          <w:rtl/>
        </w:rPr>
        <w:t xml:space="preserve">בגילאים 10-14 (כיתות ד עד ט), שיוצרים בעצמם ייצוגים חזותיים תוך שהם מנסים להבין ולהסביר תופעה מורכבת כמו, מופעי הירח, ציפה ושקיעת גופים, </w:t>
      </w:r>
      <w:r>
        <w:rPr>
          <w:rFonts w:ascii="Times New Roman" w:hAnsi="Times New Roman" w:hint="cs"/>
          <w:rtl/>
        </w:rPr>
        <w:t xml:space="preserve">המרות אנרגיה, לחץ אוויר </w:t>
      </w:r>
      <w:r w:rsidRPr="009212C8">
        <w:rPr>
          <w:rFonts w:ascii="Times New Roman" w:hAnsi="Times New Roman" w:hint="cs"/>
          <w:rtl/>
        </w:rPr>
        <w:t xml:space="preserve">ועוד. מחקרים מראים כי יצירה-עצמית של הסברים מחד, ולמידה עם ייצוגים חזותיים מאידך, תומכות שתיהן בפיתוח הבנה מעמיקה. המחקר בודק את הפוטנציאל שבחיבור שני הרכיבים הללו יחדיו </w:t>
      </w:r>
      <w:r w:rsidRPr="009212C8">
        <w:rPr>
          <w:rFonts w:ascii="Times New Roman" w:hAnsi="Times New Roman"/>
          <w:rtl/>
        </w:rPr>
        <w:t>–</w:t>
      </w:r>
      <w:r w:rsidRPr="009212C8">
        <w:rPr>
          <w:rFonts w:ascii="Times New Roman" w:hAnsi="Times New Roman" w:hint="cs"/>
          <w:rtl/>
        </w:rPr>
        <w:t xml:space="preserve"> יצירה-עצמית של ייצוגים  חזותיים </w:t>
      </w:r>
      <w:r w:rsidRPr="009212C8">
        <w:rPr>
          <w:rFonts w:ascii="Times New Roman" w:hAnsi="Times New Roman"/>
          <w:rtl/>
        </w:rPr>
        <w:t>–</w:t>
      </w:r>
      <w:r w:rsidRPr="009212C8">
        <w:rPr>
          <w:rFonts w:ascii="Times New Roman" w:hAnsi="Times New Roman" w:hint="cs"/>
          <w:rtl/>
        </w:rPr>
        <w:t xml:space="preserve"> כאמצעי עבור הילדים להסביר לעצמם ולחבריהם תופעות מורכבות, לשם קידום למידה והבנה.</w:t>
      </w:r>
      <w:r>
        <w:rPr>
          <w:rFonts w:ascii="Times New Roman" w:hAnsi="Times New Roman" w:hint="cs"/>
          <w:rtl/>
        </w:rPr>
        <w:t xml:space="preserve"> </w:t>
      </w:r>
      <w:r w:rsidR="00BA69FA">
        <w:rPr>
          <w:rFonts w:ascii="Times New Roman" w:hAnsi="Times New Roman" w:hint="cs"/>
          <w:rtl/>
        </w:rPr>
        <w:t>ההרצאה תתמקד</w:t>
      </w:r>
      <w:r w:rsidR="00216C7B">
        <w:rPr>
          <w:rFonts w:ascii="Times New Roman" w:hAnsi="Times New Roman"/>
          <w:rtl/>
        </w:rPr>
        <w:t xml:space="preserve"> בהתנסות כיתתית אחת</w:t>
      </w:r>
      <w:r w:rsidR="00216C7B">
        <w:rPr>
          <w:rFonts w:ascii="Times New Roman" w:hAnsi="Times New Roman" w:hint="cs"/>
          <w:rtl/>
        </w:rPr>
        <w:t xml:space="preserve"> של </w:t>
      </w:r>
      <w:r w:rsidR="00216C7B" w:rsidRPr="00522EAD">
        <w:rPr>
          <w:rFonts w:ascii="Times New Roman" w:hAnsi="Times New Roman" w:hint="cs"/>
          <w:rtl/>
        </w:rPr>
        <w:t>ארבעה</w:t>
      </w:r>
      <w:r w:rsidR="00216C7B" w:rsidRPr="00522EAD">
        <w:rPr>
          <w:rFonts w:ascii="Times New Roman" w:hAnsi="Times New Roman"/>
          <w:rtl/>
        </w:rPr>
        <w:t xml:space="preserve"> שבועות סביב יחידת לימוד העוסקת בהמרות אנרגיה. יחידת הלימוד משלבת פעילויות יצירה עצמית של ייצוגים חזותיים הכולל</w:t>
      </w:r>
      <w:r w:rsidR="00216C7B">
        <w:rPr>
          <w:rFonts w:ascii="Times New Roman" w:hAnsi="Times New Roman" w:hint="cs"/>
          <w:rtl/>
        </w:rPr>
        <w:t>ים</w:t>
      </w:r>
      <w:r w:rsidR="00216C7B" w:rsidRPr="00522EAD">
        <w:rPr>
          <w:rFonts w:ascii="Times New Roman" w:hAnsi="Times New Roman"/>
          <w:rtl/>
        </w:rPr>
        <w:t xml:space="preserve">: יצירה אישית של ייצוגים חזותיים לתיאור המרות אנרגיה בתופעות שונות, דיונים בקבוצות קטנות </w:t>
      </w:r>
      <w:r w:rsidR="00216C7B">
        <w:rPr>
          <w:rFonts w:ascii="Times New Roman" w:hAnsi="Times New Roman" w:hint="cs"/>
          <w:rtl/>
        </w:rPr>
        <w:t xml:space="preserve"> שבהן </w:t>
      </w:r>
      <w:r w:rsidR="00216C7B" w:rsidRPr="00522EAD">
        <w:rPr>
          <w:rFonts w:ascii="Times New Roman" w:hAnsi="Times New Roman"/>
          <w:rtl/>
        </w:rPr>
        <w:t xml:space="preserve">יוצרים יחד ייצוגים חזותיים לתיאור המרות אנרגיה </w:t>
      </w:r>
      <w:r w:rsidR="00216C7B" w:rsidRPr="00522EAD">
        <w:rPr>
          <w:rFonts w:ascii="Times New Roman" w:hAnsi="Times New Roman" w:hint="cs"/>
          <w:rtl/>
        </w:rPr>
        <w:t>ו</w:t>
      </w:r>
      <w:r w:rsidR="00216C7B" w:rsidRPr="00522EAD">
        <w:rPr>
          <w:rFonts w:ascii="Times New Roman" w:hAnsi="Times New Roman"/>
          <w:rtl/>
        </w:rPr>
        <w:t>דיונים כיתתיים על עקרונות מדעיים סביב ייצוגים חז</w:t>
      </w:r>
      <w:r w:rsidR="00216C7B">
        <w:rPr>
          <w:rFonts w:ascii="Times New Roman" w:hAnsi="Times New Roman"/>
          <w:rtl/>
        </w:rPr>
        <w:t xml:space="preserve">ותיים נבחרים של תלמידים. </w:t>
      </w:r>
      <w:r w:rsidR="00BA69FA">
        <w:rPr>
          <w:rFonts w:ascii="Times New Roman" w:hAnsi="Times New Roman" w:hint="cs"/>
          <w:rtl/>
        </w:rPr>
        <w:t>נסביר ונ</w:t>
      </w:r>
      <w:r w:rsidR="00216C7B">
        <w:rPr>
          <w:rFonts w:ascii="Times New Roman" w:hAnsi="Times New Roman" w:hint="cs"/>
          <w:rtl/>
        </w:rPr>
        <w:t>דגים</w:t>
      </w:r>
      <w:r w:rsidR="00216C7B" w:rsidRPr="00522EAD">
        <w:rPr>
          <w:rFonts w:ascii="Times New Roman" w:hAnsi="Times New Roman"/>
          <w:rtl/>
        </w:rPr>
        <w:t xml:space="preserve"> כיצד היבטים של גישה זו מעודדים יצירת מבנים חדשניים של למידה והוראה, מקדמים דיאלוג אותנטי ומאפשרים לתלמידים לבטא ולהביע את הרעיונות שלהם בדרכים מקוריות </w:t>
      </w:r>
      <w:r w:rsidR="00216C7B" w:rsidRPr="00522EAD">
        <w:rPr>
          <w:rFonts w:ascii="Times New Roman" w:hAnsi="Times New Roman" w:hint="cs"/>
          <w:rtl/>
        </w:rPr>
        <w:t>וייחודיות</w:t>
      </w:r>
      <w:r w:rsidR="00216C7B" w:rsidRPr="00522EAD">
        <w:rPr>
          <w:rFonts w:ascii="Times New Roman" w:hAnsi="Times New Roman"/>
          <w:rtl/>
        </w:rPr>
        <w:t xml:space="preserve">. עם זאת הגשמת ההזדמנויות </w:t>
      </w:r>
      <w:r w:rsidR="00216C7B" w:rsidRPr="00522EAD">
        <w:rPr>
          <w:rFonts w:ascii="Times New Roman" w:hAnsi="Times New Roman" w:hint="cs"/>
          <w:rtl/>
        </w:rPr>
        <w:t>ה</w:t>
      </w:r>
      <w:r w:rsidR="00216C7B" w:rsidRPr="00522EAD">
        <w:rPr>
          <w:rFonts w:ascii="Times New Roman" w:hAnsi="Times New Roman"/>
          <w:rtl/>
        </w:rPr>
        <w:t xml:space="preserve">אלה מחייבת </w:t>
      </w:r>
      <w:r w:rsidR="00216C7B">
        <w:rPr>
          <w:rFonts w:ascii="Times New Roman" w:hAnsi="Times New Roman" w:hint="cs"/>
          <w:rtl/>
        </w:rPr>
        <w:t>שינוי בתפיסת</w:t>
      </w:r>
      <w:r w:rsidR="00216C7B" w:rsidRPr="00522EAD">
        <w:rPr>
          <w:rFonts w:ascii="Times New Roman" w:hAnsi="Times New Roman"/>
          <w:rtl/>
        </w:rPr>
        <w:t xml:space="preserve"> תפקיד</w:t>
      </w:r>
      <w:r w:rsidR="00216C7B">
        <w:rPr>
          <w:rFonts w:ascii="Times New Roman" w:hAnsi="Times New Roman" w:hint="cs"/>
          <w:rtl/>
        </w:rPr>
        <w:t>ו של</w:t>
      </w:r>
      <w:r w:rsidR="00216C7B" w:rsidRPr="00522EAD">
        <w:rPr>
          <w:rFonts w:ascii="Times New Roman" w:hAnsi="Times New Roman"/>
          <w:rtl/>
        </w:rPr>
        <w:t xml:space="preserve"> המורה בכיתה, ולעתים כרוכה בצורך לאתגר תפיסות אפיסטמולוגיות</w:t>
      </w:r>
      <w:r>
        <w:rPr>
          <w:rFonts w:ascii="Times New Roman" w:hAnsi="Times New Roman"/>
          <w:rtl/>
        </w:rPr>
        <w:t xml:space="preserve"> של התלמידים ושל המורה. </w:t>
      </w:r>
      <w:r w:rsidR="00BA69FA">
        <w:rPr>
          <w:rFonts w:ascii="Times New Roman" w:hAnsi="Times New Roman" w:hint="cs"/>
          <w:rtl/>
        </w:rPr>
        <w:t>נ</w:t>
      </w:r>
      <w:r w:rsidR="007907E6">
        <w:rPr>
          <w:rFonts w:ascii="Times New Roman" w:hAnsi="Times New Roman" w:hint="cs"/>
          <w:rtl/>
        </w:rPr>
        <w:t>תייחס ל</w:t>
      </w:r>
      <w:r w:rsidR="00216C7B" w:rsidRPr="00522EAD">
        <w:rPr>
          <w:rFonts w:ascii="Times New Roman" w:hAnsi="Times New Roman"/>
          <w:rtl/>
        </w:rPr>
        <w:t>פוטנציאל הטמון ביישום גישה זו</w:t>
      </w:r>
      <w:r w:rsidR="00216C7B" w:rsidRPr="00522EAD">
        <w:rPr>
          <w:rFonts w:ascii="Times New Roman" w:hAnsi="Times New Roman" w:hint="cs"/>
          <w:rtl/>
        </w:rPr>
        <w:t xml:space="preserve"> ל</w:t>
      </w:r>
      <w:r w:rsidR="00216C7B" w:rsidRPr="00522EAD">
        <w:rPr>
          <w:rFonts w:ascii="Times New Roman" w:hAnsi="Times New Roman"/>
          <w:rtl/>
        </w:rPr>
        <w:t xml:space="preserve">אימוץ של </w:t>
      </w:r>
      <w:proofErr w:type="spellStart"/>
      <w:r w:rsidR="00216C7B" w:rsidRPr="00522EAD">
        <w:rPr>
          <w:rFonts w:ascii="Times New Roman" w:hAnsi="Times New Roman"/>
          <w:rtl/>
        </w:rPr>
        <w:t>פר</w:t>
      </w:r>
      <w:r w:rsidR="00BA69FA">
        <w:rPr>
          <w:rFonts w:ascii="Times New Roman" w:hAnsi="Times New Roman" w:hint="cs"/>
          <w:rtl/>
        </w:rPr>
        <w:t>א</w:t>
      </w:r>
      <w:r w:rsidR="00216C7B" w:rsidRPr="00522EAD">
        <w:rPr>
          <w:rFonts w:ascii="Times New Roman" w:hAnsi="Times New Roman"/>
          <w:rtl/>
        </w:rPr>
        <w:t>קטיקות</w:t>
      </w:r>
      <w:proofErr w:type="spellEnd"/>
      <w:r w:rsidR="00216C7B" w:rsidRPr="00522EAD">
        <w:rPr>
          <w:rFonts w:ascii="Times New Roman" w:hAnsi="Times New Roman"/>
          <w:rtl/>
        </w:rPr>
        <w:t xml:space="preserve"> חינוכיות מתקדמות.</w:t>
      </w:r>
    </w:p>
    <w:p w:rsidR="008043A7" w:rsidRDefault="008043A7"/>
    <w:sectPr w:rsidR="008043A7" w:rsidSect="00BC56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56" w:rsidRDefault="00451C56" w:rsidP="00216C7B">
      <w:pPr>
        <w:spacing w:after="0" w:line="240" w:lineRule="auto"/>
      </w:pPr>
      <w:r>
        <w:separator/>
      </w:r>
    </w:p>
  </w:endnote>
  <w:endnote w:type="continuationSeparator" w:id="0">
    <w:p w:rsidR="00451C56" w:rsidRDefault="00451C56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C6399F" w:rsidRDefault="00C6399F" w:rsidP="00C6399F">
    <w:pPr>
      <w:pStyle w:val="a8"/>
      <w:jc w:val="center"/>
    </w:pPr>
    <w:r w:rsidRPr="00007F5A">
      <w:rPr>
        <w:rFonts w:cs="Arial" w:hint="cs"/>
        <w:rtl/>
      </w:rPr>
      <w:t>לכנס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ארצי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למורי</w:t>
    </w:r>
    <w:r w:rsidRPr="00007F5A">
      <w:rPr>
        <w:rFonts w:cs="Arial"/>
        <w:rtl/>
      </w:rPr>
      <w:t xml:space="preserve"> </w:t>
    </w:r>
    <w:proofErr w:type="spellStart"/>
    <w:r w:rsidRPr="00007F5A">
      <w:rPr>
        <w:rFonts w:cs="Arial" w:hint="cs"/>
        <w:rtl/>
      </w:rPr>
      <w:t>מו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ט</w:t>
    </w:r>
    <w:proofErr w:type="spellEnd"/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בחט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ב</w:t>
    </w:r>
    <w:r>
      <w:rPr>
        <w:rFonts w:hint="cs"/>
        <w:rtl/>
      </w:rPr>
      <w:t>, תשע"ה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56" w:rsidRDefault="00451C56" w:rsidP="00216C7B">
      <w:pPr>
        <w:spacing w:after="0" w:line="240" w:lineRule="auto"/>
      </w:pPr>
      <w:r>
        <w:separator/>
      </w:r>
    </w:p>
  </w:footnote>
  <w:footnote w:type="continuationSeparator" w:id="0">
    <w:p w:rsidR="00451C56" w:rsidRDefault="00451C56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758E36C9" wp14:editId="6BD8AF82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216C7B"/>
    <w:rsid w:val="00451C56"/>
    <w:rsid w:val="007907E6"/>
    <w:rsid w:val="008043A7"/>
    <w:rsid w:val="008952C1"/>
    <w:rsid w:val="009212C8"/>
    <w:rsid w:val="00BA3086"/>
    <w:rsid w:val="00BA69FA"/>
    <w:rsid w:val="00BC56F2"/>
    <w:rsid w:val="00C6399F"/>
    <w:rsid w:val="00DC3229"/>
    <w:rsid w:val="00E4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2017-04-03T07:47:00Z</dcterms:created>
  <dcterms:modified xsi:type="dcterms:W3CDTF">2017-04-03T07:47:00Z</dcterms:modified>
</cp:coreProperties>
</file>